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67A" w:rsidRDefault="00DF567A">
      <w:pPr>
        <w:pStyle w:val="a3"/>
      </w:pPr>
    </w:p>
    <w:p w:rsidR="00345F04" w:rsidRDefault="00345F04" w:rsidP="00345F04">
      <w:pPr>
        <w:jc w:val="center"/>
        <w:rPr>
          <w:b/>
          <w:sz w:val="28"/>
          <w:szCs w:val="28"/>
        </w:rPr>
      </w:pP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РОС</w:t>
      </w:r>
      <w:r>
        <w:rPr>
          <w:b/>
          <w:sz w:val="28"/>
          <w:szCs w:val="28"/>
        </w:rPr>
        <w:t>С</w:t>
      </w:r>
      <w:r w:rsidRPr="00B22418">
        <w:rPr>
          <w:b/>
          <w:sz w:val="28"/>
          <w:szCs w:val="28"/>
        </w:rPr>
        <w:t>ИЙСКАЯ  ФЕДЕРАЦИЯ</w:t>
      </w: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 xml:space="preserve">Брянская 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 xml:space="preserve">  </w:t>
      </w:r>
      <w:r w:rsidRPr="00B22418">
        <w:rPr>
          <w:b/>
          <w:sz w:val="28"/>
          <w:szCs w:val="28"/>
        </w:rPr>
        <w:t>Карачевский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 район</w:t>
      </w:r>
    </w:p>
    <w:p w:rsidR="00345F04" w:rsidRDefault="00345F04" w:rsidP="00345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МЫЛИНСКАЯ  СЕЛЬСКАЯ  АДМИНИСТРАЦИЯ</w:t>
      </w: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</w:p>
    <w:p w:rsidR="00345F04" w:rsidRPr="00B22418" w:rsidRDefault="00345F04" w:rsidP="00345F0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ПОСТАНОВЛЕНИЕ</w:t>
      </w:r>
    </w:p>
    <w:p w:rsidR="00345F04" w:rsidRDefault="00345F04" w:rsidP="00345F04">
      <w:pPr>
        <w:pBdr>
          <w:bottom w:val="single" w:sz="12" w:space="1" w:color="auto"/>
        </w:pBdr>
        <w:jc w:val="both"/>
      </w:pPr>
      <w:r>
        <w:t>242524,п.Березовка,ул.Лесная,23                                                    тел. 9-44-73, 9-44-16</w:t>
      </w:r>
    </w:p>
    <w:p w:rsidR="00345F04" w:rsidRDefault="00345F04" w:rsidP="00345F04">
      <w:pPr>
        <w:jc w:val="both"/>
      </w:pPr>
    </w:p>
    <w:p w:rsidR="006A6A52" w:rsidRDefault="006A6A52" w:rsidP="006A6A5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От 31.10.2024г.</w:t>
      </w:r>
      <w:r>
        <w:rPr>
          <w:bCs/>
          <w:spacing w:val="8"/>
          <w:sz w:val="28"/>
          <w:szCs w:val="28"/>
        </w:rPr>
        <w:t xml:space="preserve">  №62</w:t>
      </w:r>
    </w:p>
    <w:p w:rsidR="006A6A52" w:rsidRDefault="006A6A52" w:rsidP="006A6A5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бюджетной и налоговой </w:t>
      </w:r>
    </w:p>
    <w:p w:rsidR="006A6A52" w:rsidRDefault="006A6A52" w:rsidP="006A6A5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политики </w:t>
      </w:r>
      <w:r>
        <w:rPr>
          <w:bCs/>
          <w:spacing w:val="8"/>
          <w:sz w:val="28"/>
          <w:szCs w:val="28"/>
        </w:rPr>
        <w:t>Мылинского</w:t>
      </w:r>
      <w:r>
        <w:rPr>
          <w:bCs/>
          <w:spacing w:val="8"/>
          <w:sz w:val="28"/>
          <w:szCs w:val="28"/>
        </w:rPr>
        <w:t xml:space="preserve"> сельского поселения</w:t>
      </w:r>
    </w:p>
    <w:p w:rsidR="006A6A52" w:rsidRDefault="006A6A52" w:rsidP="006A6A5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Карачевского  муниципального  района</w:t>
      </w:r>
    </w:p>
    <w:p w:rsidR="006A6A52" w:rsidRDefault="006A6A52" w:rsidP="006A6A5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 на 2025 год  и на плановый период </w:t>
      </w:r>
    </w:p>
    <w:p w:rsidR="006A6A52" w:rsidRDefault="006A6A52" w:rsidP="006A6A5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2026 и 2027 годов </w:t>
      </w:r>
    </w:p>
    <w:p w:rsidR="006A6A52" w:rsidRDefault="006A6A52" w:rsidP="006A6A52">
      <w:pPr>
        <w:jc w:val="both"/>
        <w:rPr>
          <w:b/>
          <w:bCs/>
          <w:spacing w:val="8"/>
          <w:sz w:val="24"/>
        </w:rPr>
      </w:pPr>
    </w:p>
    <w:p w:rsidR="006A6A52" w:rsidRDefault="006A6A52" w:rsidP="006A6A52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целях содействия бюджетному процессу и на основании  статьи 184.2 Бюджетного кодекса Российской Федерации </w:t>
      </w:r>
    </w:p>
    <w:p w:rsidR="006A6A52" w:rsidRDefault="006A6A52" w:rsidP="006A6A52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6A6A52" w:rsidRPr="004459EE" w:rsidRDefault="006A6A52" w:rsidP="006A6A52">
      <w:pPr>
        <w:pStyle w:val="a9"/>
        <w:numPr>
          <w:ilvl w:val="0"/>
          <w:numId w:val="3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Pr="004459EE">
        <w:rPr>
          <w:bCs/>
          <w:spacing w:val="8"/>
          <w:sz w:val="28"/>
          <w:szCs w:val="28"/>
        </w:rPr>
        <w:t xml:space="preserve">Основные направления бюджетной и налоговой  политики  </w:t>
      </w:r>
      <w:r>
        <w:rPr>
          <w:bCs/>
          <w:spacing w:val="8"/>
          <w:sz w:val="28"/>
          <w:szCs w:val="28"/>
        </w:rPr>
        <w:t xml:space="preserve">Мылинского сельского </w:t>
      </w:r>
      <w:r w:rsidRPr="004459EE">
        <w:rPr>
          <w:bCs/>
          <w:spacing w:val="8"/>
          <w:sz w:val="28"/>
          <w:szCs w:val="28"/>
        </w:rPr>
        <w:t>поселения Карачевского  муниципального  района Брянской области  на 202</w:t>
      </w:r>
      <w:r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и 202</w:t>
      </w:r>
      <w:r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6A6A52" w:rsidRDefault="006A6A52" w:rsidP="006A6A52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2. Постановление разместить на официальном сайте в сети «Интернет» и опубликовать в сборнике муниципальных правовых актов </w:t>
      </w:r>
      <w:r>
        <w:rPr>
          <w:bCs/>
          <w:spacing w:val="8"/>
          <w:sz w:val="28"/>
          <w:szCs w:val="28"/>
        </w:rPr>
        <w:t>Мылинского</w:t>
      </w:r>
      <w:r>
        <w:rPr>
          <w:spacing w:val="8"/>
          <w:sz w:val="28"/>
          <w:szCs w:val="28"/>
        </w:rPr>
        <w:t xml:space="preserve"> сельского поселения.</w:t>
      </w:r>
    </w:p>
    <w:p w:rsidR="006A6A52" w:rsidRDefault="006A6A52" w:rsidP="006A6A52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3. Контроль за исполнением настоящего постановления оставляю за собой.</w:t>
      </w:r>
    </w:p>
    <w:p w:rsidR="006A6A52" w:rsidRDefault="006A6A52" w:rsidP="006A6A52">
      <w:pPr>
        <w:jc w:val="both"/>
        <w:rPr>
          <w:spacing w:val="8"/>
          <w:sz w:val="28"/>
        </w:rPr>
      </w:pPr>
    </w:p>
    <w:p w:rsidR="006A6A52" w:rsidRDefault="006A6A52" w:rsidP="006A6A52">
      <w:pPr>
        <w:rPr>
          <w:spacing w:val="8"/>
          <w:sz w:val="28"/>
        </w:rPr>
      </w:pPr>
      <w:r>
        <w:rPr>
          <w:spacing w:val="8"/>
          <w:sz w:val="28"/>
        </w:rPr>
        <w:t xml:space="preserve">Врио главы </w:t>
      </w:r>
      <w:r>
        <w:rPr>
          <w:bCs/>
          <w:spacing w:val="8"/>
          <w:sz w:val="28"/>
          <w:szCs w:val="28"/>
        </w:rPr>
        <w:t>Мылинско</w:t>
      </w:r>
      <w:r>
        <w:rPr>
          <w:bCs/>
          <w:spacing w:val="8"/>
          <w:sz w:val="28"/>
          <w:szCs w:val="28"/>
        </w:rPr>
        <w:t>й</w:t>
      </w:r>
      <w:r>
        <w:rPr>
          <w:spacing w:val="8"/>
          <w:sz w:val="28"/>
        </w:rPr>
        <w:t xml:space="preserve"> сельской</w:t>
      </w:r>
    </w:p>
    <w:p w:rsidR="006A6A52" w:rsidRDefault="006A6A52" w:rsidP="006A6A52">
      <w:pPr>
        <w:rPr>
          <w:spacing w:val="8"/>
          <w:sz w:val="28"/>
        </w:rPr>
      </w:pPr>
      <w:r>
        <w:rPr>
          <w:spacing w:val="8"/>
          <w:sz w:val="28"/>
        </w:rPr>
        <w:t xml:space="preserve"> администрации                                               </w:t>
      </w:r>
      <w:r>
        <w:rPr>
          <w:spacing w:val="8"/>
          <w:sz w:val="28"/>
        </w:rPr>
        <w:t xml:space="preserve">                     </w:t>
      </w:r>
      <w:r>
        <w:rPr>
          <w:spacing w:val="8"/>
          <w:sz w:val="28"/>
        </w:rPr>
        <w:t xml:space="preserve">    </w:t>
      </w:r>
      <w:r>
        <w:rPr>
          <w:spacing w:val="8"/>
          <w:sz w:val="28"/>
        </w:rPr>
        <w:t>В.В.Третьякова</w:t>
      </w:r>
    </w:p>
    <w:p w:rsidR="006A6A52" w:rsidRDefault="006A6A52" w:rsidP="006A6A52">
      <w:pPr>
        <w:jc w:val="both"/>
        <w:rPr>
          <w:spacing w:val="8"/>
          <w:sz w:val="28"/>
        </w:rPr>
      </w:pPr>
    </w:p>
    <w:p w:rsidR="006A6A52" w:rsidRDefault="006A6A52" w:rsidP="006A6A52">
      <w:pPr>
        <w:jc w:val="right"/>
        <w:rPr>
          <w:spacing w:val="8"/>
          <w:sz w:val="28"/>
        </w:rPr>
      </w:pPr>
    </w:p>
    <w:p w:rsidR="006A6A52" w:rsidRDefault="006A6A52" w:rsidP="006A6A52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6A6A52" w:rsidRDefault="006A6A52" w:rsidP="006A6A52">
      <w:pPr>
        <w:jc w:val="right"/>
        <w:rPr>
          <w:spacing w:val="8"/>
          <w:sz w:val="28"/>
        </w:rPr>
      </w:pPr>
      <w:r>
        <w:rPr>
          <w:spacing w:val="8"/>
          <w:sz w:val="28"/>
        </w:rPr>
        <w:t>к постановлению Мылинской</w:t>
      </w:r>
    </w:p>
    <w:p w:rsidR="006A6A52" w:rsidRDefault="006A6A52" w:rsidP="006A6A52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сельской администрации</w:t>
      </w:r>
    </w:p>
    <w:p w:rsidR="006A6A52" w:rsidRDefault="006A6A52" w:rsidP="006A6A52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     </w:t>
      </w:r>
      <w:r w:rsidRPr="00415A60">
        <w:rPr>
          <w:spacing w:val="8"/>
          <w:sz w:val="28"/>
        </w:rPr>
        <w:t>№</w:t>
      </w:r>
      <w:r>
        <w:rPr>
          <w:spacing w:val="8"/>
          <w:sz w:val="28"/>
        </w:rPr>
        <w:t>62</w:t>
      </w:r>
      <w:r w:rsidRPr="00415A60">
        <w:rPr>
          <w:spacing w:val="8"/>
          <w:sz w:val="28"/>
        </w:rPr>
        <w:t xml:space="preserve"> от  </w:t>
      </w:r>
      <w:r>
        <w:rPr>
          <w:spacing w:val="8"/>
          <w:sz w:val="28"/>
        </w:rPr>
        <w:t>31.10.2024</w:t>
      </w:r>
      <w:r w:rsidRPr="00415A60">
        <w:rPr>
          <w:spacing w:val="8"/>
          <w:sz w:val="28"/>
        </w:rPr>
        <w:t>года</w:t>
      </w:r>
    </w:p>
    <w:p w:rsidR="006A6A52" w:rsidRDefault="006A6A52" w:rsidP="006A6A52">
      <w:pPr>
        <w:jc w:val="both"/>
        <w:rPr>
          <w:spacing w:val="8"/>
          <w:sz w:val="28"/>
        </w:rPr>
      </w:pPr>
    </w:p>
    <w:p w:rsidR="006A6A52" w:rsidRDefault="006A6A52" w:rsidP="006A6A52">
      <w:pPr>
        <w:jc w:val="right"/>
        <w:rPr>
          <w:spacing w:val="8"/>
          <w:sz w:val="28"/>
        </w:rPr>
      </w:pPr>
    </w:p>
    <w:p w:rsidR="006A6A52" w:rsidRDefault="006A6A52" w:rsidP="006A6A52">
      <w:pPr>
        <w:pStyle w:val="a8"/>
        <w:spacing w:before="0" w:beforeAutospacing="0" w:after="0" w:afterAutospacing="0" w:line="276" w:lineRule="auto"/>
        <w:jc w:val="center"/>
        <w:rPr>
          <w:rStyle w:val="a7"/>
          <w:caps/>
          <w:sz w:val="28"/>
          <w:szCs w:val="28"/>
        </w:rPr>
      </w:pPr>
      <w:r>
        <w:rPr>
          <w:rStyle w:val="a7"/>
          <w:caps/>
          <w:sz w:val="28"/>
          <w:szCs w:val="28"/>
        </w:rPr>
        <w:t>ОСНОВНЫЕ НАПРАВЛЕНИЯ</w:t>
      </w:r>
    </w:p>
    <w:p w:rsidR="006A6A52" w:rsidRDefault="006A6A52" w:rsidP="006A6A52">
      <w:pPr>
        <w:pStyle w:val="a8"/>
        <w:spacing w:before="0" w:beforeAutospacing="0" w:after="0" w:afterAutospacing="0" w:line="276" w:lineRule="auto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бюджетной и налоговой политики </w:t>
      </w:r>
      <w:r>
        <w:rPr>
          <w:rStyle w:val="a7"/>
          <w:sz w:val="28"/>
          <w:szCs w:val="28"/>
        </w:rPr>
        <w:t>Мылинского</w:t>
      </w:r>
      <w:r>
        <w:rPr>
          <w:rStyle w:val="a7"/>
          <w:sz w:val="28"/>
          <w:szCs w:val="28"/>
        </w:rPr>
        <w:t xml:space="preserve"> сельского поселения Карачевского муниципального района Брянской области на</w:t>
      </w:r>
      <w:r>
        <w:rPr>
          <w:rStyle w:val="a7"/>
          <w:caps/>
          <w:sz w:val="28"/>
          <w:szCs w:val="28"/>
        </w:rPr>
        <w:t xml:space="preserve"> 2025 </w:t>
      </w:r>
      <w:r>
        <w:rPr>
          <w:rStyle w:val="a7"/>
          <w:sz w:val="28"/>
          <w:szCs w:val="28"/>
        </w:rPr>
        <w:t xml:space="preserve">год и плановый период </w:t>
      </w:r>
      <w:r>
        <w:rPr>
          <w:rStyle w:val="a7"/>
          <w:caps/>
          <w:sz w:val="28"/>
          <w:szCs w:val="28"/>
        </w:rPr>
        <w:t xml:space="preserve">2026 </w:t>
      </w:r>
      <w:r>
        <w:rPr>
          <w:rStyle w:val="a7"/>
          <w:sz w:val="28"/>
          <w:szCs w:val="28"/>
        </w:rPr>
        <w:t>и 2027</w:t>
      </w:r>
      <w:r>
        <w:rPr>
          <w:rStyle w:val="a7"/>
          <w:caps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>годов</w:t>
      </w:r>
    </w:p>
    <w:p w:rsidR="006A6A52" w:rsidRDefault="006A6A52" w:rsidP="006A6A52">
      <w:pPr>
        <w:spacing w:line="276" w:lineRule="auto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 </w:t>
      </w:r>
    </w:p>
    <w:p w:rsidR="006A6A52" w:rsidRDefault="006A6A52" w:rsidP="006A6A52">
      <w:pPr>
        <w:pStyle w:val="a8"/>
        <w:spacing w:before="0" w:beforeAutospacing="0" w:after="0" w:afterAutospacing="0" w:line="276" w:lineRule="auto"/>
        <w:jc w:val="center"/>
        <w:rPr>
          <w:rStyle w:val="a7"/>
          <w:rFonts w:eastAsiaTheme="majorEastAsia"/>
          <w:sz w:val="28"/>
          <w:szCs w:val="28"/>
        </w:rPr>
      </w:pPr>
      <w:r>
        <w:rPr>
          <w:rStyle w:val="a7"/>
          <w:rFonts w:eastAsiaTheme="majorEastAsia"/>
          <w:sz w:val="28"/>
          <w:szCs w:val="28"/>
        </w:rPr>
        <w:t>I. Общие положения</w:t>
      </w:r>
    </w:p>
    <w:p w:rsidR="006A6A52" w:rsidRDefault="006A6A52" w:rsidP="006A6A52">
      <w:pPr>
        <w:spacing w:line="276" w:lineRule="auto"/>
        <w:jc w:val="center"/>
        <w:rPr>
          <w:rStyle w:val="a7"/>
          <w:rFonts w:eastAsiaTheme="majorEastAsia"/>
          <w:sz w:val="28"/>
          <w:szCs w:val="28"/>
        </w:rPr>
      </w:pPr>
    </w:p>
    <w:p w:rsidR="006A6A52" w:rsidRDefault="006A6A52" w:rsidP="006A6A52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lastRenderedPageBreak/>
        <w:t xml:space="preserve">         Основные направления бюджетной и налоговой политики </w:t>
      </w:r>
      <w:r>
        <w:rPr>
          <w:bCs/>
          <w:spacing w:val="8"/>
          <w:sz w:val="28"/>
          <w:szCs w:val="28"/>
        </w:rPr>
        <w:t>Мылинского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6A6A52">
        <w:rPr>
          <w:rStyle w:val="a7"/>
          <w:b w:val="0"/>
          <w:sz w:val="28"/>
          <w:szCs w:val="28"/>
        </w:rPr>
        <w:t>поселения Карачевского муниципального района</w:t>
      </w:r>
      <w:r w:rsidRPr="00F71816">
        <w:rPr>
          <w:b/>
          <w:sz w:val="28"/>
          <w:szCs w:val="28"/>
        </w:rPr>
        <w:t xml:space="preserve"> </w:t>
      </w:r>
      <w:r w:rsidRPr="00F71816">
        <w:rPr>
          <w:sz w:val="28"/>
          <w:szCs w:val="28"/>
        </w:rPr>
        <w:t>Брянск</w:t>
      </w:r>
      <w:r>
        <w:rPr>
          <w:sz w:val="28"/>
          <w:szCs w:val="28"/>
        </w:rPr>
        <w:t xml:space="preserve">ой области на 2025 год и плановый период 2026 и 2027 годов разработаны в соответствии со </w:t>
      </w:r>
      <w:hyperlink r:id="rId7" w:history="1">
        <w:r w:rsidRPr="00F71816">
          <w:rPr>
            <w:rStyle w:val="aa"/>
            <w:rFonts w:eastAsiaTheme="majorEastAsia"/>
            <w:sz w:val="28"/>
            <w:szCs w:val="28"/>
          </w:rPr>
          <w:t>статьями 172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hyperlink r:id="rId8" w:history="1">
        <w:r w:rsidRPr="00F71816">
          <w:rPr>
            <w:rStyle w:val="aa"/>
            <w:rFonts w:eastAsiaTheme="majorEastAsia"/>
            <w:sz w:val="28"/>
            <w:szCs w:val="28"/>
          </w:rPr>
          <w:t>184.2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spacing w:val="8"/>
          <w:sz w:val="28"/>
          <w:szCs w:val="28"/>
        </w:rPr>
        <w:t xml:space="preserve">решения </w:t>
      </w:r>
      <w:r>
        <w:rPr>
          <w:bCs/>
          <w:spacing w:val="8"/>
          <w:sz w:val="28"/>
          <w:szCs w:val="28"/>
        </w:rPr>
        <w:t>Мылинского</w:t>
      </w:r>
      <w:r>
        <w:rPr>
          <w:spacing w:val="8"/>
          <w:sz w:val="28"/>
          <w:szCs w:val="28"/>
        </w:rPr>
        <w:t xml:space="preserve"> сельского Совета народных депутатов </w:t>
      </w:r>
      <w:r>
        <w:rPr>
          <w:spacing w:val="8"/>
          <w:sz w:val="28"/>
          <w:szCs w:val="28"/>
        </w:rPr>
        <w:t>№</w:t>
      </w:r>
      <w:r>
        <w:rPr>
          <w:spacing w:val="8"/>
          <w:sz w:val="28"/>
          <w:szCs w:val="28"/>
        </w:rPr>
        <w:t>17/1 от 25.10.2021г  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r>
        <w:rPr>
          <w:spacing w:val="8"/>
          <w:sz w:val="28"/>
          <w:szCs w:val="28"/>
        </w:rPr>
        <w:t xml:space="preserve">Мылинского сельского поселения </w:t>
      </w:r>
      <w:r w:rsidRPr="00C544A8">
        <w:rPr>
          <w:spacing w:val="8"/>
          <w:sz w:val="28"/>
          <w:szCs w:val="28"/>
        </w:rPr>
        <w:t>Карачевского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муниципального района</w:t>
      </w:r>
      <w:r>
        <w:rPr>
          <w:spacing w:val="8"/>
          <w:sz w:val="28"/>
          <w:szCs w:val="28"/>
        </w:rPr>
        <w:t xml:space="preserve"> Брянской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порядке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 xml:space="preserve">», </w:t>
      </w:r>
      <w:r>
        <w:rPr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проекта  бюджета сельского поселения на 2025 год и плановый период 2026 и 2027 годов, обеспечивающих устойчивость и сбалансированность  бюджета.</w:t>
      </w:r>
    </w:p>
    <w:p w:rsidR="006A6A52" w:rsidRDefault="006A6A52" w:rsidP="006A6A52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  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</w:t>
      </w:r>
      <w:r w:rsidRPr="00262C57">
        <w:rPr>
          <w:rFonts w:ascii="Roboto" w:hAnsi="Roboto"/>
          <w:color w:val="020B22"/>
          <w:sz w:val="28"/>
          <w:szCs w:val="28"/>
          <w:shd w:val="clear" w:color="auto" w:fill="FFFFFF"/>
        </w:rPr>
        <w:t>Послания Президента Российской Федерации Федеральному Собранию Российской Федерации от 29.02.2024</w:t>
      </w:r>
      <w:r>
        <w:rPr>
          <w:rFonts w:ascii="Roboto" w:hAnsi="Roboto"/>
          <w:color w:val="020B22"/>
          <w:sz w:val="28"/>
          <w:szCs w:val="28"/>
          <w:shd w:val="clear" w:color="auto" w:fill="FFFFFF"/>
        </w:rPr>
        <w:t>,</w:t>
      </w:r>
      <w:r w:rsidRPr="00262C57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инициативы и проекты Губернатора Брянской области, органов местного самоуправления Карачевского муниципального района и органов местного самоуправления </w:t>
      </w:r>
      <w:r>
        <w:rPr>
          <w:sz w:val="28"/>
          <w:szCs w:val="28"/>
        </w:rPr>
        <w:t>Мылинского</w:t>
      </w:r>
      <w:r>
        <w:rPr>
          <w:sz w:val="28"/>
          <w:szCs w:val="28"/>
        </w:rPr>
        <w:t xml:space="preserve"> сельского поселения, направленные на улучшение качества жизни и благосостояния населения.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2023 году и на текущий трехлетний период 2024 – 2026 годов.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A6A52" w:rsidRDefault="006A6A52" w:rsidP="006A6A52">
      <w:pPr>
        <w:pStyle w:val="a8"/>
        <w:keepNext/>
        <w:spacing w:before="0" w:beforeAutospacing="0" w:line="276" w:lineRule="auto"/>
        <w:jc w:val="center"/>
        <w:rPr>
          <w:rStyle w:val="a7"/>
          <w:rFonts w:eastAsiaTheme="majorEastAsia"/>
        </w:rPr>
      </w:pPr>
      <w:r>
        <w:rPr>
          <w:rStyle w:val="a7"/>
          <w:rFonts w:eastAsiaTheme="majorEastAsia"/>
          <w:sz w:val="28"/>
          <w:szCs w:val="28"/>
        </w:rPr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>
        <w:rPr>
          <w:rStyle w:val="a7"/>
          <w:rFonts w:eastAsiaTheme="majorEastAsia"/>
          <w:sz w:val="28"/>
          <w:szCs w:val="28"/>
        </w:rPr>
        <w:t>на 2025 год и плановый период 2026 и 2027 годов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 xml:space="preserve">Для формирования бюджетных проектировок на 2025 год и плановый период 2026 и 2027 годов принят базовый вариант прогноза социально-экономического развития </w:t>
      </w:r>
      <w:r w:rsidR="00970CD5">
        <w:rPr>
          <w:sz w:val="28"/>
          <w:szCs w:val="28"/>
        </w:rPr>
        <w:t>Мылинского</w:t>
      </w:r>
      <w:r>
        <w:rPr>
          <w:sz w:val="28"/>
          <w:szCs w:val="28"/>
        </w:rPr>
        <w:t xml:space="preserve"> сельского поселения  Карачевского муниципального района Брянской области. 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объемов бюджетных ассигнований на исполнение действующих обязательств на 2025 – 2027 годы приняты расходы, утвержденные решением </w:t>
      </w:r>
      <w:r w:rsidR="00970CD5">
        <w:rPr>
          <w:sz w:val="28"/>
          <w:szCs w:val="28"/>
        </w:rPr>
        <w:t>Мылинского</w:t>
      </w:r>
      <w:r>
        <w:rPr>
          <w:sz w:val="28"/>
          <w:szCs w:val="28"/>
        </w:rPr>
        <w:t xml:space="preserve"> сельского  Совета народных депутатов  от</w:t>
      </w:r>
      <w:r w:rsidR="00970CD5">
        <w:rPr>
          <w:sz w:val="28"/>
          <w:szCs w:val="28"/>
        </w:rPr>
        <w:t xml:space="preserve"> 27</w:t>
      </w:r>
      <w:r>
        <w:rPr>
          <w:sz w:val="28"/>
          <w:szCs w:val="28"/>
        </w:rPr>
        <w:t>.12.2023 г. № </w:t>
      </w:r>
      <w:r w:rsidR="00970CD5">
        <w:rPr>
          <w:sz w:val="28"/>
          <w:szCs w:val="28"/>
        </w:rPr>
        <w:t>101</w:t>
      </w:r>
      <w:r>
        <w:rPr>
          <w:sz w:val="28"/>
          <w:szCs w:val="28"/>
        </w:rPr>
        <w:t xml:space="preserve"> «О бюджете </w:t>
      </w:r>
      <w:r w:rsidR="00970CD5">
        <w:rPr>
          <w:sz w:val="28"/>
          <w:szCs w:val="28"/>
        </w:rPr>
        <w:t>Мылинского</w:t>
      </w:r>
      <w:r>
        <w:rPr>
          <w:sz w:val="28"/>
          <w:szCs w:val="28"/>
        </w:rPr>
        <w:t xml:space="preserve"> сельского поселения Карачевского муниципального района Брянской области на 2024 год и на плановый период 2025 и 2026 годов». 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бюджета сельского поселения на 2025 – 2027 годы определены исходя из необходимости финансового обеспечения в приоритетном порядке: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достижения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мероприятий «длящегося» характера, возникших в ходе исполнения бюджета сельского  поселения в 2024 году; 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</w:t>
      </w:r>
      <w:r w:rsidR="00970CD5">
        <w:rPr>
          <w:sz w:val="28"/>
          <w:szCs w:val="28"/>
        </w:rPr>
        <w:t>Мылинского</w:t>
      </w:r>
      <w:r>
        <w:rPr>
          <w:sz w:val="28"/>
          <w:szCs w:val="28"/>
        </w:rPr>
        <w:t xml:space="preserve"> сельского поселения Карачевского муниципального района Брянской области;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сохранения в 2025 – 2027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фонда оплаты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минимального размера оплаты труда в размере, установленном федеральным законом (22 440 рубля).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Софинансирование бюджетных ассигнований, выделенных из областного бюджета, запланированы  с учетом предельного уровня софинансирования в размере 1% на 2025 год, 1% на 2026 и 2027 годы (в отношении межбюджетных трансфертов, предоставляемых не в рамках реализации национальных проектов) и в  рамках реализации национальных проектов (за исключением направлений расходов, по которым установлен иной уровень софинансирования).</w:t>
      </w:r>
    </w:p>
    <w:p w:rsidR="006A6A52" w:rsidRDefault="006A6A52" w:rsidP="006A6A52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об индексации отдельных статей расходов, запланированные при формировании бюджета сельского  поселения  на 2025 год и плановый период 2026 и 2027 годов представлены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2190"/>
        <w:gridCol w:w="3081"/>
      </w:tblGrid>
      <w:tr w:rsidR="006A6A52" w:rsidTr="00EA5AB0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Дата начала применения</w:t>
            </w:r>
            <w:r>
              <w:br/>
              <w:t>коэффициента индексации</w:t>
            </w:r>
          </w:p>
        </w:tc>
      </w:tr>
      <w:tr w:rsidR="006A6A52" w:rsidTr="00EA5AB0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</w:pPr>
            <w:r>
              <w:t>Фонд оплаты труда работников главных распорядителей бюджетных средств, муниципальных учреждений сельского поселения, на которых не распространяется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6A6A52" w:rsidTr="00EA5AB0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</w:pPr>
            <w:r>
              <w:t xml:space="preserve">Фонд оплаты труда работников муниципальных учреждений сельского поселения , на которых распространяется действие Указов Президента от </w:t>
            </w:r>
            <w:r>
              <w:lastRenderedPageBreak/>
              <w:t>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lastRenderedPageBreak/>
              <w:t xml:space="preserve">в соответствии с прогнозом среднемесячного </w:t>
            </w:r>
            <w:r>
              <w:lastRenderedPageBreak/>
              <w:t>дохода от трудовой</w:t>
            </w:r>
          </w:p>
          <w:p w:rsidR="006A6A52" w:rsidRDefault="006A6A52" w:rsidP="00EA5AB0">
            <w:pPr>
              <w:spacing w:before="40" w:after="40"/>
              <w:jc w:val="center"/>
            </w:pPr>
            <w:r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lastRenderedPageBreak/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  <w:tr w:rsidR="006A6A52" w:rsidTr="00EA5AB0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</w:pPr>
            <w:r>
              <w:lastRenderedPageBreak/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6A6A52" w:rsidTr="00EA5AB0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</w:pPr>
            <w: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 июля 2025 года</w:t>
            </w:r>
            <w:r>
              <w:br/>
              <w:t>1 июля 2026 года</w:t>
            </w:r>
            <w:r>
              <w:br/>
              <w:t>1 июля 2027 года</w:t>
            </w:r>
          </w:p>
        </w:tc>
      </w:tr>
      <w:tr w:rsidR="006A6A52" w:rsidTr="00EA5AB0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</w:pPr>
            <w: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A52" w:rsidRDefault="006A6A52" w:rsidP="00EA5AB0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</w:tbl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Основные направления бюджетной политики </w:t>
      </w:r>
      <w:r w:rsidR="00970CD5">
        <w:rPr>
          <w:b/>
          <w:sz w:val="28"/>
          <w:szCs w:val="28"/>
        </w:rPr>
        <w:t xml:space="preserve">Мылинского </w:t>
      </w:r>
      <w:r>
        <w:rPr>
          <w:b/>
          <w:sz w:val="28"/>
          <w:szCs w:val="28"/>
        </w:rPr>
        <w:t xml:space="preserve">сельского </w:t>
      </w:r>
      <w:r>
        <w:rPr>
          <w:rStyle w:val="a7"/>
          <w:sz w:val="28"/>
          <w:szCs w:val="28"/>
        </w:rPr>
        <w:t>поселения Карачевского муниципального района Брянской области на</w:t>
      </w:r>
      <w:r>
        <w:rPr>
          <w:rStyle w:val="a7"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2025 год и плановый период 2026 и 2027 годов</w:t>
      </w:r>
    </w:p>
    <w:p w:rsidR="006A6A52" w:rsidRDefault="006A6A52" w:rsidP="006A6A52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финансовой устойчивости и сбалансированности  местного бюджета в условиях санкционных ограничений и повышение эффективности использования бюджетных средств является приоритетной задачей бюджетной политики </w:t>
      </w:r>
      <w:r w:rsidR="00970CD5">
        <w:rPr>
          <w:sz w:val="28"/>
          <w:szCs w:val="28"/>
        </w:rPr>
        <w:t>Мылинского</w:t>
      </w:r>
      <w:r>
        <w:rPr>
          <w:sz w:val="28"/>
          <w:szCs w:val="28"/>
        </w:rPr>
        <w:t xml:space="preserve"> сельского поселения Карачевского муниципального района Брянской области на 2025 год и на плановый период 2026 и 2027 годов.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поддержания сбалансированности бюджета сельского поселения  и выполнения заключенного с финансовым отделом администрации Карачевского района соглашения будет продолжено применение мер, направленных на ограничение дефицита.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исполнение расходной части бюджета сельского поселения необходимо осуществлять с учетом следующих основных направлений бюджетной политики на 2025 год и на плановый период 2026 и 2027 годов: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6A6A52" w:rsidRDefault="006A6A52" w:rsidP="006A6A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достижение показателей муниципальных программ сельского поселения, выполнение (достижение) запланированных в муниципальных программах мероприятий (результатов);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обеспечение соблюдения условий, целей и порядков при получении целевых средств областного и (или) районного бюджетов в соответствии с </w:t>
      </w:r>
      <w:r>
        <w:rPr>
          <w:sz w:val="28"/>
          <w:szCs w:val="28"/>
        </w:rPr>
        <w:lastRenderedPageBreak/>
        <w:t>требованиями Бюджетного кодекса Российской Федерации и заключенными с районными органами власти соглашениями;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повышение эффективности процедур проведения муниципальных закупок;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развитие информационных технологий в сфере управления муниципальными  финансами;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обеспечение высокого уровня открытости и прозрачности бюджетного процесса. 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финансовой обеспеченности и самостоятельности бюджета сельского поселения, стимулирование социально-экономического развития территории, обеспечение сбалансированности бюджета.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Межбюджетные отношения на очередной финансовый год и на плановый период для поселения направлены на решение следующих основных задач бюджетной политики: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оказание финансовой поддержки муниципалитетам;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снижение нагрузки при установлении уровня софинансирования расходных обязательств;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содействие решению актуальных вопросов местного значения, включая предоставление субсидий бюджету на реализацию проектов инициативного бюджетирования;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развития экономического потенциала поселения;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выполнение мероприятий по социально-экономическому развитию на основе заключенных соглашений с органами местного самоуправления муниципального района;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обеспечение прозрачности и открытости бюджетного процесса.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Основные направления налоговой политики </w:t>
      </w:r>
      <w:r w:rsidR="00970CD5">
        <w:rPr>
          <w:b/>
          <w:sz w:val="28"/>
          <w:szCs w:val="28"/>
        </w:rPr>
        <w:t xml:space="preserve">Мылинского </w:t>
      </w:r>
      <w:r w:rsidRPr="003D1645">
        <w:rPr>
          <w:b/>
          <w:sz w:val="28"/>
          <w:szCs w:val="28"/>
        </w:rPr>
        <w:t>сельского  поселения</w:t>
      </w:r>
      <w:r>
        <w:rPr>
          <w:sz w:val="28"/>
          <w:szCs w:val="28"/>
        </w:rPr>
        <w:t xml:space="preserve"> </w:t>
      </w:r>
      <w:r w:rsidRPr="00E21A15">
        <w:rPr>
          <w:b/>
          <w:sz w:val="28"/>
          <w:szCs w:val="28"/>
        </w:rPr>
        <w:t xml:space="preserve"> Карачевского муниципального района Брянской</w:t>
      </w:r>
      <w:r w:rsidRPr="00E21A15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области на 2025 год и плановый период 2026 и 2027 годов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налоговой политики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бюджета сельского поселения за счет наращивания стабильных доходных источников, мобилизации в бюджет имеющихся резервов и предусматривают: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увеличение налогового потенциала за счет налогового стимулирования деловой активности, привлечения инвестиций; 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совершенствование практики налогообложения от кадастровой стоимости по имущественным налогам;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отказ от бессрочности и недопущение предоставления новых налоговых льгот, не соответствующих целям социально-экономического развития сельского поселения;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проведение мероприятий по повышению эффективности управления муниципальной собственностью, природными ресурсами </w:t>
      </w:r>
      <w:r w:rsidR="00970CD5">
        <w:rPr>
          <w:sz w:val="28"/>
          <w:szCs w:val="28"/>
        </w:rPr>
        <w:t>Мылинского</w:t>
      </w:r>
      <w:bookmarkStart w:id="0" w:name="_GoBack"/>
      <w:bookmarkEnd w:id="0"/>
      <w:r>
        <w:rPr>
          <w:sz w:val="28"/>
          <w:szCs w:val="28"/>
        </w:rPr>
        <w:t xml:space="preserve"> сельского поселения;</w:t>
      </w:r>
    </w:p>
    <w:p w:rsidR="006A6A52" w:rsidRDefault="006A6A52" w:rsidP="006A6A5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повышение эффективности управления дебиторской задолженностью по доходам;</w:t>
      </w:r>
    </w:p>
    <w:p w:rsidR="006A6A52" w:rsidRDefault="006A6A52" w:rsidP="006A6A52">
      <w:r>
        <w:rPr>
          <w:sz w:val="28"/>
          <w:szCs w:val="28"/>
        </w:rPr>
        <w:t xml:space="preserve">          10)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6A6A52" w:rsidRDefault="006A6A52" w:rsidP="006A6A52">
      <w:pPr>
        <w:spacing w:line="276" w:lineRule="auto"/>
        <w:jc w:val="center"/>
        <w:rPr>
          <w:rStyle w:val="a7"/>
          <w:sz w:val="28"/>
          <w:szCs w:val="28"/>
        </w:rPr>
      </w:pPr>
    </w:p>
    <w:p w:rsidR="006A6A52" w:rsidRDefault="006A6A52" w:rsidP="006A6A52">
      <w:pPr>
        <w:spacing w:line="276" w:lineRule="auto"/>
        <w:jc w:val="center"/>
        <w:rPr>
          <w:rStyle w:val="a7"/>
          <w:sz w:val="28"/>
          <w:szCs w:val="28"/>
        </w:rPr>
      </w:pPr>
    </w:p>
    <w:p w:rsidR="00DF567A" w:rsidRDefault="00DF567A" w:rsidP="006A6A52">
      <w:pPr>
        <w:jc w:val="both"/>
        <w:rPr>
          <w:i/>
          <w:iCs/>
          <w:spacing w:val="8"/>
          <w:sz w:val="24"/>
        </w:rPr>
      </w:pPr>
    </w:p>
    <w:sectPr w:rsidR="00DF567A">
      <w:headerReference w:type="even" r:id="rId9"/>
      <w:headerReference w:type="default" r:id="rId10"/>
      <w:pgSz w:w="11907" w:h="16840" w:code="9"/>
      <w:pgMar w:top="567" w:right="567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062" w:rsidRDefault="003D2062">
      <w:r>
        <w:separator/>
      </w:r>
    </w:p>
  </w:endnote>
  <w:endnote w:type="continuationSeparator" w:id="0">
    <w:p w:rsidR="003D2062" w:rsidRDefault="003D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062" w:rsidRDefault="003D2062">
      <w:r>
        <w:separator/>
      </w:r>
    </w:p>
  </w:footnote>
  <w:footnote w:type="continuationSeparator" w:id="0">
    <w:p w:rsidR="003D2062" w:rsidRDefault="003D2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5A" w:rsidRDefault="00C17D7D" w:rsidP="008E46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3E5A" w:rsidRDefault="003D2062" w:rsidP="008E46E4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5A" w:rsidRPr="00C825E0" w:rsidRDefault="00C17D7D" w:rsidP="00C825E0">
    <w:pPr>
      <w:pStyle w:val="a4"/>
      <w:ind w:right="360" w:firstLine="0"/>
      <w:jc w:val="center"/>
      <w:rPr>
        <w:sz w:val="18"/>
        <w:szCs w:val="18"/>
      </w:rPr>
    </w:pPr>
    <w:r w:rsidRPr="00C825E0">
      <w:rPr>
        <w:sz w:val="18"/>
        <w:szCs w:val="18"/>
      </w:rPr>
      <w:fldChar w:fldCharType="begin"/>
    </w:r>
    <w:r w:rsidRPr="00C825E0">
      <w:rPr>
        <w:sz w:val="18"/>
        <w:szCs w:val="18"/>
      </w:rPr>
      <w:instrText xml:space="preserve"> PAGE </w:instrText>
    </w:r>
    <w:r w:rsidRPr="00C825E0">
      <w:rPr>
        <w:sz w:val="18"/>
        <w:szCs w:val="18"/>
      </w:rPr>
      <w:fldChar w:fldCharType="separate"/>
    </w:r>
    <w:r w:rsidR="00970CD5">
      <w:rPr>
        <w:noProof/>
        <w:sz w:val="18"/>
        <w:szCs w:val="18"/>
      </w:rPr>
      <w:t>6</w:t>
    </w:r>
    <w:r w:rsidRPr="00C825E0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21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04848"/>
    <w:rsid w:val="0020797B"/>
    <w:rsid w:val="00222148"/>
    <w:rsid w:val="002375EF"/>
    <w:rsid w:val="0028594F"/>
    <w:rsid w:val="002B13B7"/>
    <w:rsid w:val="002C315E"/>
    <w:rsid w:val="002D2E8D"/>
    <w:rsid w:val="003131E3"/>
    <w:rsid w:val="00321B21"/>
    <w:rsid w:val="00331508"/>
    <w:rsid w:val="00336C12"/>
    <w:rsid w:val="00345F04"/>
    <w:rsid w:val="003C6413"/>
    <w:rsid w:val="003D2062"/>
    <w:rsid w:val="00401EE6"/>
    <w:rsid w:val="00403A0D"/>
    <w:rsid w:val="00415A60"/>
    <w:rsid w:val="00427243"/>
    <w:rsid w:val="00466099"/>
    <w:rsid w:val="004E42F4"/>
    <w:rsid w:val="004E4E6F"/>
    <w:rsid w:val="005362D3"/>
    <w:rsid w:val="005818D9"/>
    <w:rsid w:val="0059648F"/>
    <w:rsid w:val="005A3960"/>
    <w:rsid w:val="005C4228"/>
    <w:rsid w:val="005F6D75"/>
    <w:rsid w:val="00630FE6"/>
    <w:rsid w:val="006A6A52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262C"/>
    <w:rsid w:val="0087605A"/>
    <w:rsid w:val="008C3C93"/>
    <w:rsid w:val="008E5401"/>
    <w:rsid w:val="009017BF"/>
    <w:rsid w:val="0094629A"/>
    <w:rsid w:val="00961143"/>
    <w:rsid w:val="00970CD5"/>
    <w:rsid w:val="009B60A8"/>
    <w:rsid w:val="00A049E6"/>
    <w:rsid w:val="00A73758"/>
    <w:rsid w:val="00A739FE"/>
    <w:rsid w:val="00A769F9"/>
    <w:rsid w:val="00AD3360"/>
    <w:rsid w:val="00AD525E"/>
    <w:rsid w:val="00AF68B8"/>
    <w:rsid w:val="00B11900"/>
    <w:rsid w:val="00B138F3"/>
    <w:rsid w:val="00B17305"/>
    <w:rsid w:val="00B648A7"/>
    <w:rsid w:val="00B67AAB"/>
    <w:rsid w:val="00B93149"/>
    <w:rsid w:val="00BA3B3A"/>
    <w:rsid w:val="00BA76BB"/>
    <w:rsid w:val="00BA7887"/>
    <w:rsid w:val="00BB68A6"/>
    <w:rsid w:val="00BC2C51"/>
    <w:rsid w:val="00BC65C1"/>
    <w:rsid w:val="00C17D7D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3EC1"/>
    <w:rsid w:val="00D454BA"/>
    <w:rsid w:val="00D67E95"/>
    <w:rsid w:val="00DB0A49"/>
    <w:rsid w:val="00DF3282"/>
    <w:rsid w:val="00DF567A"/>
    <w:rsid w:val="00DF795D"/>
    <w:rsid w:val="00E709D3"/>
    <w:rsid w:val="00EF6460"/>
    <w:rsid w:val="00F217A0"/>
    <w:rsid w:val="00F43606"/>
    <w:rsid w:val="00F5092F"/>
    <w:rsid w:val="00F6478C"/>
    <w:rsid w:val="00F67634"/>
    <w:rsid w:val="00F67D30"/>
    <w:rsid w:val="00FA0A8B"/>
    <w:rsid w:val="00FB03B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8D0547"/>
  <w15:docId w15:val="{152C4A17-816F-4027-9F6E-A908614B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rsid w:val="00C17D7D"/>
    <w:rPr>
      <w:sz w:val="24"/>
    </w:rPr>
  </w:style>
  <w:style w:type="character" w:styleId="a6">
    <w:name w:val="page number"/>
    <w:basedOn w:val="a0"/>
    <w:rsid w:val="00C17D7D"/>
  </w:style>
  <w:style w:type="character" w:styleId="a7">
    <w:name w:val="Strong"/>
    <w:qFormat/>
    <w:rsid w:val="00AD3360"/>
    <w:rPr>
      <w:b/>
      <w:bCs/>
    </w:rPr>
  </w:style>
  <w:style w:type="paragraph" w:styleId="a8">
    <w:name w:val="Normal (Web)"/>
    <w:basedOn w:val="a"/>
    <w:uiPriority w:val="99"/>
    <w:unhideWhenUsed/>
    <w:rsid w:val="00AD3360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AD3360"/>
    <w:pPr>
      <w:ind w:left="720"/>
      <w:contextualSpacing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AD33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71</TotalTime>
  <Pages>6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9</cp:revision>
  <cp:lastPrinted>2023-11-15T07:10:00Z</cp:lastPrinted>
  <dcterms:created xsi:type="dcterms:W3CDTF">2022-07-05T07:15:00Z</dcterms:created>
  <dcterms:modified xsi:type="dcterms:W3CDTF">2024-11-05T11:34:00Z</dcterms:modified>
</cp:coreProperties>
</file>